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Dachprojekt: Was muss ich vor dem Handwerkertermin klären</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planen: Wann lohnt sich die Sanierung meines Daches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spreedachwerk.de/index.html" TargetMode="External"/><Relationship Id="rId10" Type="http://schemas.openxmlformats.org/officeDocument/2006/relationships/hyperlink" Target="https://aws.spreedachwerk.de/paket-c27be81f6f144286be974e793c9942e7/dachsanierung-planen-wann-lohnt-sich-die-sanierung-meines-daches-997174a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